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22" w:rsidRDefault="001C5B22" w:rsidP="001C5B22">
      <w:pPr>
        <w:pStyle w:val="Heading2"/>
        <w:shd w:val="clear" w:color="auto" w:fill="FFFFFF"/>
        <w:rPr>
          <w:rFonts w:ascii="Arial" w:hAnsi="Arial" w:cs="Arial"/>
          <w:color w:val="000000"/>
        </w:rPr>
      </w:pPr>
      <w:r>
        <w:rPr>
          <w:rFonts w:ascii="inherit" w:eastAsia="Times New Roman" w:hAnsi="inherit" w:cs="Times New Roman"/>
          <w:b/>
          <w:bCs/>
          <w:color w:val="000000"/>
          <w:kern w:val="36"/>
          <w:sz w:val="54"/>
          <w:szCs w:val="54"/>
        </w:rPr>
        <w:t>Can we use AMCO Clear®</w:t>
      </w:r>
      <w:r w:rsidR="001309E0">
        <w:rPr>
          <w:rFonts w:ascii="inherit" w:eastAsia="Times New Roman" w:hAnsi="inherit" w:cs="Times New Roman"/>
          <w:b/>
          <w:bCs/>
          <w:color w:val="000000"/>
          <w:kern w:val="36"/>
          <w:sz w:val="54"/>
          <w:szCs w:val="54"/>
        </w:rPr>
        <w:t xml:space="preserve"> standards </w:t>
      </w:r>
      <w:r w:rsidR="007E7380">
        <w:rPr>
          <w:rFonts w:ascii="inherit" w:eastAsia="Times New Roman" w:hAnsi="inherit" w:cs="Times New Roman"/>
          <w:b/>
          <w:bCs/>
          <w:color w:val="000000"/>
          <w:kern w:val="36"/>
          <w:sz w:val="54"/>
          <w:szCs w:val="54"/>
        </w:rPr>
        <w:t>to verify turbidity</w:t>
      </w:r>
      <w:r>
        <w:rPr>
          <w:rFonts w:ascii="inherit" w:eastAsia="Times New Roman" w:hAnsi="inherit" w:cs="Times New Roman"/>
          <w:b/>
          <w:bCs/>
          <w:color w:val="000000"/>
          <w:kern w:val="36"/>
          <w:sz w:val="54"/>
          <w:szCs w:val="54"/>
        </w:rPr>
        <w:t xml:space="preserve"> calibration in HunterLab sphere instruments? </w:t>
      </w:r>
    </w:p>
    <w:p w:rsidR="00C512F4" w:rsidRDefault="00C512F4" w:rsidP="001C5B22">
      <w:pPr>
        <w:shd w:val="clear" w:color="auto" w:fill="FFFFFF"/>
        <w:spacing w:after="390" w:line="240" w:lineRule="auto"/>
        <w:textAlignment w:val="baseline"/>
        <w:rPr>
          <w:rFonts w:ascii="Garamond-Book" w:hAnsi="Garamond-Book" w:cs="Garamond-Book"/>
          <w:sz w:val="20"/>
          <w:szCs w:val="20"/>
        </w:rPr>
      </w:pPr>
    </w:p>
    <w:p w:rsidR="007531A8" w:rsidRDefault="00C512F4" w:rsidP="007531A8">
      <w:pPr>
        <w:autoSpaceDE w:val="0"/>
        <w:autoSpaceDN w:val="0"/>
        <w:adjustRightInd w:val="0"/>
        <w:spacing w:after="0" w:line="240" w:lineRule="auto"/>
        <w:rPr>
          <w:rFonts w:ascii="Garamond-Book" w:hAnsi="Garamond-Book" w:cs="Garamond-Book"/>
          <w:sz w:val="20"/>
          <w:szCs w:val="20"/>
        </w:rPr>
      </w:pPr>
      <w:r>
        <w:rPr>
          <w:rFonts w:ascii="Garamond-Book" w:hAnsi="Garamond-Book" w:cs="Garamond-Book"/>
          <w:sz w:val="20"/>
          <w:szCs w:val="20"/>
        </w:rPr>
        <w:t xml:space="preserve">In turbidity, two types of liquid standards are used to check or verify instrument calibration, formazin (user-prepared formazin or commercial stock formazin suspension) and AMCO </w:t>
      </w:r>
      <w:r w:rsidR="007531A8">
        <w:rPr>
          <w:rFonts w:ascii="Garamond-Book" w:hAnsi="Garamond-Book" w:cs="Garamond-Book"/>
          <w:sz w:val="20"/>
          <w:szCs w:val="20"/>
        </w:rPr>
        <w:t xml:space="preserve">Clear standards (Styrene divinylbenzene suspensions). </w:t>
      </w:r>
    </w:p>
    <w:p w:rsidR="007531A8" w:rsidRDefault="007531A8" w:rsidP="007531A8">
      <w:pPr>
        <w:autoSpaceDE w:val="0"/>
        <w:autoSpaceDN w:val="0"/>
        <w:adjustRightInd w:val="0"/>
        <w:spacing w:after="0" w:line="240" w:lineRule="auto"/>
        <w:rPr>
          <w:rFonts w:ascii="Garamond-Book" w:hAnsi="Garamond-Book" w:cs="Garamond-Book"/>
          <w:sz w:val="20"/>
          <w:szCs w:val="20"/>
        </w:rPr>
      </w:pPr>
    </w:p>
    <w:p w:rsidR="00AF1FF3" w:rsidRPr="001309E0" w:rsidRDefault="007531A8" w:rsidP="00AF1FF3">
      <w:pPr>
        <w:autoSpaceDE w:val="0"/>
        <w:autoSpaceDN w:val="0"/>
        <w:adjustRightInd w:val="0"/>
        <w:spacing w:after="0" w:line="240" w:lineRule="auto"/>
        <w:rPr>
          <w:rFonts w:ascii="Garamond-Book" w:hAnsi="Garamond-Book" w:cs="Garamond-Book"/>
          <w:sz w:val="20"/>
          <w:szCs w:val="20"/>
        </w:rPr>
      </w:pPr>
      <w:r w:rsidRPr="001309E0">
        <w:rPr>
          <w:rFonts w:ascii="Garamond-Book" w:hAnsi="Garamond-Book" w:cs="Garamond-Book"/>
          <w:sz w:val="20"/>
          <w:szCs w:val="20"/>
        </w:rPr>
        <w:t xml:space="preserve">In USEPA Method 180.1, AMCO </w:t>
      </w:r>
      <w:r w:rsidR="007E7380">
        <w:rPr>
          <w:rFonts w:ascii="Garamond-Book" w:hAnsi="Garamond-Book" w:cs="Garamond-Book"/>
          <w:sz w:val="20"/>
          <w:szCs w:val="20"/>
        </w:rPr>
        <w:t xml:space="preserve">Clear standards can be </w:t>
      </w:r>
      <w:r w:rsidRPr="001309E0">
        <w:rPr>
          <w:rFonts w:ascii="Garamond-Book" w:hAnsi="Garamond-Book" w:cs="Garamond-Book"/>
          <w:sz w:val="20"/>
          <w:szCs w:val="20"/>
        </w:rPr>
        <w:t xml:space="preserve">used as standards for </w:t>
      </w:r>
      <w:r w:rsidR="00814C96">
        <w:rPr>
          <w:rFonts w:ascii="Garamond-Book" w:hAnsi="Garamond-Book" w:cs="Garamond-Book"/>
          <w:sz w:val="20"/>
          <w:szCs w:val="20"/>
        </w:rPr>
        <w:t xml:space="preserve">a </w:t>
      </w:r>
      <w:r w:rsidRPr="001309E0">
        <w:rPr>
          <w:rFonts w:ascii="Garamond-Book" w:hAnsi="Garamond-Book" w:cs="Garamond-Book"/>
          <w:sz w:val="20"/>
          <w:szCs w:val="20"/>
        </w:rPr>
        <w:t>neph</w:t>
      </w:r>
      <w:bookmarkStart w:id="0" w:name="_GoBack"/>
      <w:bookmarkEnd w:id="0"/>
      <w:r w:rsidRPr="001309E0">
        <w:rPr>
          <w:rFonts w:ascii="Garamond-Book" w:hAnsi="Garamond-Book" w:cs="Garamond-Book"/>
          <w:sz w:val="20"/>
          <w:szCs w:val="20"/>
        </w:rPr>
        <w:t xml:space="preserve">elometer, which has </w:t>
      </w:r>
      <w:r w:rsidR="00814C96">
        <w:rPr>
          <w:rFonts w:ascii="Garamond-Book" w:hAnsi="Garamond-Book" w:cs="Garamond-Book"/>
          <w:sz w:val="20"/>
          <w:szCs w:val="20"/>
        </w:rPr>
        <w:t xml:space="preserve">the </w:t>
      </w:r>
      <w:r w:rsidRPr="001309E0">
        <w:rPr>
          <w:rFonts w:ascii="Garamond-Book" w:hAnsi="Garamond-Book" w:cs="Garamond-Book"/>
          <w:sz w:val="20"/>
          <w:szCs w:val="20"/>
        </w:rPr>
        <w:t xml:space="preserve">detector positioned at 90° to the light source. Our instruments have detectors centered at 0° relative to incident beam with </w:t>
      </w:r>
      <w:r w:rsidR="00814C96">
        <w:rPr>
          <w:rFonts w:ascii="Garamond-Book" w:hAnsi="Garamond-Book" w:cs="Garamond-Book"/>
          <w:sz w:val="20"/>
          <w:szCs w:val="20"/>
        </w:rPr>
        <w:t xml:space="preserve">a </w:t>
      </w:r>
      <w:r w:rsidRPr="001309E0">
        <w:rPr>
          <w:rFonts w:ascii="Garamond-Book" w:hAnsi="Garamond-Book" w:cs="Garamond-Book"/>
          <w:sz w:val="20"/>
          <w:szCs w:val="20"/>
        </w:rPr>
        <w:t>waveleng</w:t>
      </w:r>
      <w:r w:rsidR="007E7380">
        <w:rPr>
          <w:rFonts w:ascii="Garamond-Book" w:hAnsi="Garamond-Book" w:cs="Garamond-Book"/>
          <w:sz w:val="20"/>
          <w:szCs w:val="20"/>
        </w:rPr>
        <w:t xml:space="preserve">th range from 400-700, </w:t>
      </w:r>
      <w:r w:rsidRPr="001309E0">
        <w:rPr>
          <w:rFonts w:ascii="Garamond-Book" w:hAnsi="Garamond-Book" w:cs="Garamond-Book"/>
          <w:sz w:val="20"/>
          <w:szCs w:val="20"/>
        </w:rPr>
        <w:t>mentioned as Light attenuatio</w:t>
      </w:r>
      <w:r w:rsidR="00AF1FF3" w:rsidRPr="001309E0">
        <w:rPr>
          <w:rFonts w:ascii="Garamond-Book" w:hAnsi="Garamond-Book" w:cs="Garamond-Book"/>
          <w:sz w:val="20"/>
          <w:szCs w:val="20"/>
        </w:rPr>
        <w:t>n unit design</w:t>
      </w:r>
      <w:r w:rsidR="007E7380">
        <w:rPr>
          <w:rFonts w:ascii="Garamond-Book" w:hAnsi="Garamond-Book" w:cs="Garamond-Book"/>
          <w:sz w:val="20"/>
          <w:szCs w:val="20"/>
        </w:rPr>
        <w:t xml:space="preserve"> </w:t>
      </w:r>
      <w:r w:rsidR="00AF1FF3" w:rsidRPr="001309E0">
        <w:rPr>
          <w:rFonts w:ascii="Garamond-Book" w:hAnsi="Garamond-Book" w:cs="Garamond-Book"/>
          <w:sz w:val="20"/>
          <w:szCs w:val="20"/>
        </w:rPr>
        <w:t xml:space="preserve">(AU) in ASTM D7315. </w:t>
      </w:r>
      <w:r w:rsidRPr="001309E0">
        <w:rPr>
          <w:rFonts w:ascii="Garamond-Book" w:hAnsi="Garamond-Book" w:cs="Garamond-Book"/>
          <w:sz w:val="20"/>
          <w:szCs w:val="20"/>
        </w:rPr>
        <w:t>The AMCO standards have sub-micron par</w:t>
      </w:r>
      <w:r w:rsidR="00814C96">
        <w:rPr>
          <w:rFonts w:ascii="Garamond-Book" w:hAnsi="Garamond-Book" w:cs="Garamond-Book"/>
          <w:sz w:val="20"/>
          <w:szCs w:val="20"/>
        </w:rPr>
        <w:t>ticles (0.02-0.2 micron) while f</w:t>
      </w:r>
      <w:r w:rsidRPr="001309E0">
        <w:rPr>
          <w:rFonts w:ascii="Garamond-Book" w:hAnsi="Garamond-Book" w:cs="Garamond-Book"/>
          <w:sz w:val="20"/>
          <w:szCs w:val="20"/>
        </w:rPr>
        <w:t xml:space="preserve">ormazin have </w:t>
      </w:r>
      <w:r w:rsidR="00814C96">
        <w:rPr>
          <w:rFonts w:ascii="Garamond-Book" w:hAnsi="Garamond-Book" w:cs="Garamond-Book"/>
          <w:sz w:val="20"/>
          <w:szCs w:val="20"/>
        </w:rPr>
        <w:t xml:space="preserve">a </w:t>
      </w:r>
      <w:r w:rsidRPr="001309E0">
        <w:rPr>
          <w:rFonts w:ascii="Garamond-Book" w:hAnsi="Garamond-Book" w:cs="Garamond-Book"/>
          <w:sz w:val="20"/>
          <w:szCs w:val="20"/>
        </w:rPr>
        <w:t>wide range particle size, 0.1-10 micron, (most of them above 1 micron). It is said that sub-micron particles scatter short wavelengths light (white light) at optimally 90°.</w:t>
      </w:r>
      <w:r w:rsidR="00AF1FF3" w:rsidRPr="001309E0">
        <w:rPr>
          <w:rFonts w:ascii="Garamond-Book" w:hAnsi="Garamond-Book" w:cs="Garamond-Book"/>
          <w:sz w:val="20"/>
          <w:szCs w:val="20"/>
        </w:rPr>
        <w:t xml:space="preserve"> In all, this AMCO Clear standards are not suitable to </w:t>
      </w:r>
      <w:r w:rsidR="007E7380">
        <w:rPr>
          <w:rFonts w:ascii="Garamond-Book" w:hAnsi="Garamond-Book" w:cs="Garamond-Book"/>
          <w:sz w:val="20"/>
          <w:szCs w:val="20"/>
        </w:rPr>
        <w:t xml:space="preserve">use for </w:t>
      </w:r>
      <w:r w:rsidR="00A63473">
        <w:rPr>
          <w:rFonts w:ascii="Garamond-Book" w:hAnsi="Garamond-Book" w:cs="Garamond-Book"/>
          <w:sz w:val="20"/>
          <w:szCs w:val="20"/>
        </w:rPr>
        <w:t>our sphere instruments</w:t>
      </w:r>
      <w:r w:rsidR="00AF1FF3" w:rsidRPr="001309E0">
        <w:rPr>
          <w:rFonts w:ascii="Garamond-Book" w:hAnsi="Garamond-Book" w:cs="Garamond-Book"/>
          <w:sz w:val="20"/>
          <w:szCs w:val="20"/>
        </w:rPr>
        <w:t xml:space="preserve">. </w:t>
      </w:r>
      <w:r w:rsidR="001309E0" w:rsidRPr="001309E0">
        <w:rPr>
          <w:rFonts w:ascii="Garamond-Book" w:hAnsi="Garamond-Book" w:cs="Garamond-Book"/>
          <w:sz w:val="20"/>
          <w:szCs w:val="20"/>
        </w:rPr>
        <w:t xml:space="preserve">And the formazin standards </w:t>
      </w:r>
      <w:r w:rsidR="007E7380">
        <w:rPr>
          <w:rFonts w:ascii="Garamond-Book" w:hAnsi="Garamond-Book" w:cs="Garamond-Book"/>
          <w:sz w:val="20"/>
          <w:szCs w:val="20"/>
        </w:rPr>
        <w:t xml:space="preserve">can be used </w:t>
      </w:r>
      <w:r w:rsidR="001309E0" w:rsidRPr="001309E0">
        <w:rPr>
          <w:rFonts w:ascii="Garamond-Book" w:hAnsi="Garamond-Book" w:cs="Garamond-Book"/>
          <w:sz w:val="20"/>
          <w:szCs w:val="20"/>
        </w:rPr>
        <w:t>to check/verify turbidity calibration of our sph</w:t>
      </w:r>
      <w:r w:rsidR="00814C96">
        <w:rPr>
          <w:rFonts w:ascii="Garamond-Book" w:hAnsi="Garamond-Book" w:cs="Garamond-Book"/>
          <w:sz w:val="20"/>
          <w:szCs w:val="20"/>
        </w:rPr>
        <w:t>ere instruments. Following are t</w:t>
      </w:r>
      <w:r w:rsidR="001309E0" w:rsidRPr="001309E0">
        <w:rPr>
          <w:rFonts w:ascii="Garamond-Book" w:hAnsi="Garamond-Book" w:cs="Garamond-Book"/>
          <w:sz w:val="20"/>
          <w:szCs w:val="20"/>
        </w:rPr>
        <w:t>he sources for formazin turbidity standards.</w:t>
      </w:r>
    </w:p>
    <w:p w:rsidR="00AF1FF3" w:rsidRPr="00FF0143" w:rsidRDefault="00AF1FF3" w:rsidP="00AF1FF3">
      <w:pPr>
        <w:shd w:val="clear" w:color="auto" w:fill="FFFFFF"/>
        <w:spacing w:after="0" w:line="240" w:lineRule="auto"/>
        <w:textAlignment w:val="baseline"/>
        <w:rPr>
          <w:rFonts w:ascii="Garamond-Book" w:hAnsi="Garamond-Book" w:cs="Garamond-Book"/>
          <w:sz w:val="20"/>
          <w:szCs w:val="20"/>
        </w:rPr>
      </w:pPr>
    </w:p>
    <w:p w:rsidR="00AF1FF3" w:rsidRPr="00FF0143" w:rsidRDefault="00AF1FF3" w:rsidP="00AF1FF3">
      <w:pPr>
        <w:shd w:val="clear" w:color="auto" w:fill="FFFFFF"/>
        <w:spacing w:after="0" w:line="240" w:lineRule="auto"/>
        <w:textAlignment w:val="baseline"/>
        <w:outlineLvl w:val="3"/>
        <w:rPr>
          <w:rFonts w:ascii="Garamond-Book" w:hAnsi="Garamond-Book" w:cs="Garamond-Book"/>
          <w:b/>
          <w:sz w:val="20"/>
          <w:szCs w:val="20"/>
        </w:rPr>
      </w:pPr>
      <w:r w:rsidRPr="001309E0">
        <w:rPr>
          <w:rFonts w:ascii="Garamond-Book" w:hAnsi="Garamond-Book" w:cs="Garamond-Book"/>
          <w:b/>
          <w:sz w:val="20"/>
          <w:szCs w:val="20"/>
        </w:rPr>
        <w:t>Hach Company</w:t>
      </w:r>
    </w:p>
    <w:p w:rsidR="00AF1FF3" w:rsidRPr="00FF0143" w:rsidRDefault="00AF1FF3" w:rsidP="00AF1FF3">
      <w:pPr>
        <w:shd w:val="clear" w:color="auto" w:fill="FFFFFF"/>
        <w:spacing w:after="0" w:line="240" w:lineRule="auto"/>
        <w:textAlignment w:val="baseline"/>
        <w:outlineLvl w:val="3"/>
        <w:rPr>
          <w:rFonts w:ascii="Garamond-Book" w:hAnsi="Garamond-Book" w:cs="Garamond-Book"/>
          <w:sz w:val="20"/>
          <w:szCs w:val="20"/>
        </w:rPr>
      </w:pPr>
      <w:r w:rsidRPr="00FF0143">
        <w:rPr>
          <w:rFonts w:ascii="Garamond-Book" w:hAnsi="Garamond-Book" w:cs="Garamond-Book"/>
          <w:sz w:val="20"/>
          <w:szCs w:val="20"/>
        </w:rPr>
        <w:t>Loveland, CO 80538 USA</w:t>
      </w:r>
    </w:p>
    <w:p w:rsidR="00AF1FF3" w:rsidRPr="00FF0143" w:rsidRDefault="00AF1FF3" w:rsidP="00AF1FF3">
      <w:pPr>
        <w:shd w:val="clear" w:color="auto" w:fill="FFFFFF"/>
        <w:spacing w:after="0" w:line="240" w:lineRule="auto"/>
        <w:textAlignment w:val="baseline"/>
        <w:outlineLvl w:val="3"/>
        <w:rPr>
          <w:rFonts w:ascii="Garamond-Book" w:hAnsi="Garamond-Book" w:cs="Garamond-Book"/>
          <w:sz w:val="20"/>
          <w:szCs w:val="20"/>
        </w:rPr>
      </w:pPr>
      <w:r w:rsidRPr="00FF0143">
        <w:rPr>
          <w:rFonts w:ascii="Garamond-Book" w:hAnsi="Garamond-Book" w:cs="Garamond-Book"/>
          <w:sz w:val="20"/>
          <w:szCs w:val="20"/>
        </w:rPr>
        <w:t>+970-669-3050</w:t>
      </w:r>
    </w:p>
    <w:p w:rsidR="001309E0" w:rsidRPr="00FF0143" w:rsidRDefault="00FB68DA" w:rsidP="00AF1FF3">
      <w:pPr>
        <w:shd w:val="clear" w:color="auto" w:fill="FFFFFF"/>
        <w:spacing w:after="0" w:line="240" w:lineRule="auto"/>
        <w:textAlignment w:val="baseline"/>
        <w:outlineLvl w:val="3"/>
        <w:rPr>
          <w:rFonts w:ascii="Garamond-Book" w:hAnsi="Garamond-Book" w:cs="Garamond-Book"/>
          <w:sz w:val="20"/>
          <w:szCs w:val="20"/>
        </w:rPr>
      </w:pPr>
      <w:hyperlink r:id="rId7" w:history="1">
        <w:r w:rsidR="00AF1FF3" w:rsidRPr="001309E0">
          <w:rPr>
            <w:rFonts w:ascii="Garamond-Book" w:hAnsi="Garamond-Book" w:cs="Garamond-Book"/>
            <w:sz w:val="20"/>
            <w:szCs w:val="20"/>
          </w:rPr>
          <w:t>www.hach.com</w:t>
        </w:r>
      </w:hyperlink>
    </w:p>
    <w:p w:rsidR="001309E0" w:rsidRPr="001309E0" w:rsidRDefault="001309E0" w:rsidP="00AF1FF3">
      <w:pPr>
        <w:shd w:val="clear" w:color="auto" w:fill="FFFFFF"/>
        <w:spacing w:after="0" w:line="240" w:lineRule="auto"/>
        <w:textAlignment w:val="baseline"/>
        <w:rPr>
          <w:rFonts w:ascii="Garamond-Book" w:hAnsi="Garamond-Book" w:cs="Garamond-Book"/>
          <w:sz w:val="20"/>
          <w:szCs w:val="20"/>
        </w:rPr>
      </w:pPr>
    </w:p>
    <w:p w:rsidR="00AF1FF3" w:rsidRPr="00FF0143" w:rsidRDefault="00AF1FF3" w:rsidP="00AF1FF3">
      <w:pPr>
        <w:shd w:val="clear" w:color="auto" w:fill="FFFFFF"/>
        <w:spacing w:after="0" w:line="240" w:lineRule="auto"/>
        <w:textAlignment w:val="baseline"/>
        <w:outlineLvl w:val="3"/>
        <w:rPr>
          <w:rFonts w:ascii="Garamond-Book" w:hAnsi="Garamond-Book" w:cs="Garamond-Book"/>
          <w:b/>
          <w:sz w:val="20"/>
          <w:szCs w:val="20"/>
        </w:rPr>
      </w:pPr>
      <w:r w:rsidRPr="001309E0">
        <w:rPr>
          <w:rFonts w:ascii="Garamond-Book" w:hAnsi="Garamond-Book" w:cs="Garamond-Book"/>
          <w:b/>
          <w:sz w:val="20"/>
          <w:szCs w:val="20"/>
        </w:rPr>
        <w:t>RICCA Chemical Company</w:t>
      </w:r>
    </w:p>
    <w:p w:rsidR="00AF1FF3" w:rsidRPr="00FF0143" w:rsidRDefault="00AF1FF3" w:rsidP="00AF1FF3">
      <w:pPr>
        <w:shd w:val="clear" w:color="auto" w:fill="FFFFFF"/>
        <w:spacing w:after="0" w:line="240" w:lineRule="auto"/>
        <w:textAlignment w:val="baseline"/>
        <w:outlineLvl w:val="3"/>
        <w:rPr>
          <w:rFonts w:ascii="Garamond-Book" w:hAnsi="Garamond-Book" w:cs="Garamond-Book"/>
          <w:sz w:val="20"/>
          <w:szCs w:val="20"/>
        </w:rPr>
      </w:pPr>
      <w:r w:rsidRPr="00FF0143">
        <w:rPr>
          <w:rFonts w:ascii="Garamond-Book" w:hAnsi="Garamond-Book" w:cs="Garamond-Book"/>
          <w:sz w:val="20"/>
          <w:szCs w:val="20"/>
        </w:rPr>
        <w:t>Arlington, TX 76094 USA</w:t>
      </w:r>
    </w:p>
    <w:p w:rsidR="00AF1FF3" w:rsidRPr="00FF0143" w:rsidRDefault="00AF1FF3" w:rsidP="00AF1FF3">
      <w:pPr>
        <w:shd w:val="clear" w:color="auto" w:fill="FFFFFF"/>
        <w:spacing w:after="0" w:line="240" w:lineRule="auto"/>
        <w:textAlignment w:val="baseline"/>
        <w:outlineLvl w:val="3"/>
        <w:rPr>
          <w:rFonts w:ascii="Garamond-Book" w:hAnsi="Garamond-Book" w:cs="Garamond-Book"/>
          <w:sz w:val="20"/>
          <w:szCs w:val="20"/>
        </w:rPr>
      </w:pPr>
      <w:r w:rsidRPr="00FF0143">
        <w:rPr>
          <w:rFonts w:ascii="Garamond-Book" w:hAnsi="Garamond-Book" w:cs="Garamond-Book"/>
          <w:sz w:val="20"/>
          <w:szCs w:val="20"/>
        </w:rPr>
        <w:t>+817-461-5601</w:t>
      </w:r>
    </w:p>
    <w:p w:rsidR="00AF1FF3" w:rsidRPr="00FF0143" w:rsidRDefault="00FB68DA" w:rsidP="00AF1FF3">
      <w:pPr>
        <w:shd w:val="clear" w:color="auto" w:fill="FFFFFF"/>
        <w:spacing w:after="0" w:line="240" w:lineRule="auto"/>
        <w:textAlignment w:val="baseline"/>
        <w:outlineLvl w:val="3"/>
        <w:rPr>
          <w:rFonts w:ascii="Garamond-Book" w:hAnsi="Garamond-Book" w:cs="Garamond-Book"/>
          <w:sz w:val="20"/>
          <w:szCs w:val="20"/>
        </w:rPr>
      </w:pPr>
      <w:hyperlink r:id="rId8" w:history="1">
        <w:r w:rsidR="00AF1FF3" w:rsidRPr="001309E0">
          <w:rPr>
            <w:rFonts w:ascii="Garamond-Book" w:hAnsi="Garamond-Book" w:cs="Garamond-Book"/>
            <w:sz w:val="20"/>
            <w:szCs w:val="20"/>
          </w:rPr>
          <w:t>www.riccachemical.com</w:t>
        </w:r>
      </w:hyperlink>
    </w:p>
    <w:p w:rsidR="007531A8" w:rsidRPr="001309E0" w:rsidRDefault="007531A8" w:rsidP="00AF1FF3">
      <w:pPr>
        <w:autoSpaceDE w:val="0"/>
        <w:autoSpaceDN w:val="0"/>
        <w:adjustRightInd w:val="0"/>
        <w:spacing w:after="0" w:line="240" w:lineRule="auto"/>
        <w:rPr>
          <w:rFonts w:ascii="Garamond-Book" w:hAnsi="Garamond-Book" w:cs="Garamond-Book"/>
          <w:sz w:val="20"/>
          <w:szCs w:val="20"/>
        </w:rPr>
      </w:pPr>
    </w:p>
    <w:p w:rsidR="007531A8" w:rsidRPr="001309E0" w:rsidRDefault="007531A8" w:rsidP="007531A8">
      <w:pPr>
        <w:autoSpaceDE w:val="0"/>
        <w:autoSpaceDN w:val="0"/>
        <w:adjustRightInd w:val="0"/>
        <w:spacing w:after="0" w:line="240" w:lineRule="auto"/>
        <w:rPr>
          <w:rFonts w:ascii="Garamond-Book" w:hAnsi="Garamond-Book" w:cs="Garamond-Book"/>
          <w:sz w:val="20"/>
          <w:szCs w:val="20"/>
        </w:rPr>
      </w:pPr>
    </w:p>
    <w:p w:rsidR="00675536" w:rsidRDefault="00675536" w:rsidP="00675536">
      <w:r w:rsidRPr="00675536">
        <w:t>Customer should choose a technology/design based on their application.</w:t>
      </w:r>
      <w:r>
        <w:t xml:space="preserve"> 10 designs are mentioned in ASTM D7315. And it is said that technologies of these designs may not measure all aspects (absorption and scatter) of a sample. Several different technologies are available for use in the measurement of high-level turbidity. Some technologies may be better suited for specific types of samples depending on the application and measurement criteria. Following is the flow chart from ASTM D7315 to help assist in selecting the best technology for the specific application.</w:t>
      </w:r>
    </w:p>
    <w:p w:rsidR="00675536" w:rsidRDefault="00675536" w:rsidP="00675536"/>
    <w:p w:rsidR="00675536" w:rsidRDefault="00675536" w:rsidP="00675536"/>
    <w:p w:rsidR="00675536" w:rsidRDefault="00675536" w:rsidP="00675536"/>
    <w:p w:rsidR="00A63473" w:rsidRDefault="00A63473" w:rsidP="00675536"/>
    <w:p w:rsidR="00A63473" w:rsidRDefault="00A63473" w:rsidP="00675536"/>
    <w:p w:rsidR="00675536" w:rsidRDefault="00675536" w:rsidP="00675536"/>
    <w:p w:rsidR="00675536" w:rsidRDefault="00675536" w:rsidP="00675536"/>
    <w:p w:rsidR="007531A8" w:rsidRDefault="00675536" w:rsidP="007531A8">
      <w:pPr>
        <w:rPr>
          <w:color w:val="FF0000"/>
        </w:rPr>
      </w:pPr>
      <w:r>
        <w:rPr>
          <w:noProof/>
        </w:rPr>
        <w:drawing>
          <wp:anchor distT="0" distB="0" distL="114300" distR="114300" simplePos="0" relativeHeight="251659264" behindDoc="0" locked="0" layoutInCell="1" allowOverlap="1" wp14:anchorId="496ABDC3" wp14:editId="1EFEB949">
            <wp:simplePos x="0" y="0"/>
            <wp:positionH relativeFrom="column">
              <wp:posOffset>0</wp:posOffset>
            </wp:positionH>
            <wp:positionV relativeFrom="paragraph">
              <wp:posOffset>-635</wp:posOffset>
            </wp:positionV>
            <wp:extent cx="6924040" cy="505098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945" cy="5051644"/>
                    </a:xfrm>
                    <a:prstGeom prst="rect">
                      <a:avLst/>
                    </a:prstGeom>
                    <a:noFill/>
                  </pic:spPr>
                </pic:pic>
              </a:graphicData>
            </a:graphic>
            <wp14:sizeRelH relativeFrom="margin">
              <wp14:pctWidth>0</wp14:pctWidth>
            </wp14:sizeRelH>
            <wp14:sizeRelV relativeFrom="margin">
              <wp14:pctHeight>0</wp14:pctHeight>
            </wp14:sizeRelV>
          </wp:anchor>
        </w:drawing>
      </w: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Pr>
        <w:rPr>
          <w:color w:val="FF0000"/>
        </w:rPr>
      </w:pPr>
    </w:p>
    <w:p w:rsidR="007531A8" w:rsidRDefault="007531A8" w:rsidP="007531A8"/>
    <w:p w:rsidR="007531A8" w:rsidRDefault="007531A8" w:rsidP="007531A8"/>
    <w:p w:rsidR="007531A8" w:rsidRDefault="007531A8" w:rsidP="007531A8"/>
    <w:p w:rsidR="007531A8" w:rsidRDefault="007531A8" w:rsidP="007531A8"/>
    <w:p w:rsidR="007531A8" w:rsidRDefault="007531A8" w:rsidP="007531A8"/>
    <w:p w:rsidR="007531A8" w:rsidRDefault="007531A8" w:rsidP="007531A8"/>
    <w:p w:rsidR="007531A8" w:rsidRDefault="007531A8" w:rsidP="007531A8"/>
    <w:p w:rsidR="007531A8" w:rsidRDefault="007531A8" w:rsidP="007531A8"/>
    <w:p w:rsidR="007531A8" w:rsidRDefault="007531A8" w:rsidP="007531A8"/>
    <w:p w:rsidR="007531A8" w:rsidRDefault="007531A8" w:rsidP="007531A8"/>
    <w:sectPr w:rsidR="00753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DA" w:rsidRDefault="00FB68DA" w:rsidP="00814C96">
      <w:pPr>
        <w:spacing w:after="0" w:line="240" w:lineRule="auto"/>
      </w:pPr>
      <w:r>
        <w:separator/>
      </w:r>
    </w:p>
  </w:endnote>
  <w:endnote w:type="continuationSeparator" w:id="0">
    <w:p w:rsidR="00FB68DA" w:rsidRDefault="00FB68DA" w:rsidP="0081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aramond-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DA" w:rsidRDefault="00FB68DA" w:rsidP="00814C96">
      <w:pPr>
        <w:spacing w:after="0" w:line="240" w:lineRule="auto"/>
      </w:pPr>
      <w:r>
        <w:separator/>
      </w:r>
    </w:p>
  </w:footnote>
  <w:footnote w:type="continuationSeparator" w:id="0">
    <w:p w:rsidR="00FB68DA" w:rsidRDefault="00FB68DA" w:rsidP="00814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0F5B"/>
    <w:multiLevelType w:val="multilevel"/>
    <w:tmpl w:val="8E4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76EA7"/>
    <w:multiLevelType w:val="hybridMultilevel"/>
    <w:tmpl w:val="5AF85C7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3"/>
    <w:rsid w:val="001309E0"/>
    <w:rsid w:val="00166069"/>
    <w:rsid w:val="001C5B22"/>
    <w:rsid w:val="004E614E"/>
    <w:rsid w:val="00675536"/>
    <w:rsid w:val="007531A8"/>
    <w:rsid w:val="007E7380"/>
    <w:rsid w:val="00814C96"/>
    <w:rsid w:val="00A63473"/>
    <w:rsid w:val="00AF1FF3"/>
    <w:rsid w:val="00C512F4"/>
    <w:rsid w:val="00FB68DA"/>
    <w:rsid w:val="00FF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77DA4"/>
  <w15:chartTrackingRefBased/>
  <w15:docId w15:val="{B9A18B12-F575-402B-B709-A109E544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FF01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5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01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14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F0143"/>
    <w:rPr>
      <w:rFonts w:ascii="Times New Roman" w:eastAsia="Times New Roman" w:hAnsi="Times New Roman" w:cs="Times New Roman"/>
      <w:b/>
      <w:bCs/>
      <w:sz w:val="24"/>
      <w:szCs w:val="24"/>
    </w:rPr>
  </w:style>
  <w:style w:type="character" w:customStyle="1" w:styleId="sep">
    <w:name w:val="sep"/>
    <w:basedOn w:val="DefaultParagraphFont"/>
    <w:rsid w:val="00FF0143"/>
  </w:style>
  <w:style w:type="character" w:customStyle="1" w:styleId="apple-converted-space">
    <w:name w:val="apple-converted-space"/>
    <w:basedOn w:val="DefaultParagraphFont"/>
    <w:rsid w:val="00FF0143"/>
  </w:style>
  <w:style w:type="character" w:styleId="Hyperlink">
    <w:name w:val="Hyperlink"/>
    <w:basedOn w:val="DefaultParagraphFont"/>
    <w:uiPriority w:val="99"/>
    <w:semiHidden/>
    <w:unhideWhenUsed/>
    <w:rsid w:val="00FF0143"/>
    <w:rPr>
      <w:color w:val="0000FF"/>
      <w:u w:val="single"/>
    </w:rPr>
  </w:style>
  <w:style w:type="character" w:customStyle="1" w:styleId="author">
    <w:name w:val="author"/>
    <w:basedOn w:val="DefaultParagraphFont"/>
    <w:rsid w:val="00FF0143"/>
  </w:style>
  <w:style w:type="paragraph" w:styleId="NormalWeb">
    <w:name w:val="Normal (Web)"/>
    <w:basedOn w:val="Normal"/>
    <w:uiPriority w:val="99"/>
    <w:semiHidden/>
    <w:unhideWhenUsed/>
    <w:rsid w:val="00FF01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143"/>
    <w:rPr>
      <w:b/>
      <w:bCs/>
    </w:rPr>
  </w:style>
  <w:style w:type="paragraph" w:customStyle="1" w:styleId="wp-caption-text">
    <w:name w:val="wp-caption-text"/>
    <w:basedOn w:val="Normal"/>
    <w:rsid w:val="00FF0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C5B2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531A8"/>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1309E0"/>
    <w:rPr>
      <w:color w:val="954F72" w:themeColor="followedHyperlink"/>
      <w:u w:val="single"/>
    </w:rPr>
  </w:style>
  <w:style w:type="paragraph" w:styleId="Header">
    <w:name w:val="header"/>
    <w:basedOn w:val="Normal"/>
    <w:link w:val="HeaderChar"/>
    <w:uiPriority w:val="99"/>
    <w:unhideWhenUsed/>
    <w:rsid w:val="00814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96"/>
  </w:style>
  <w:style w:type="paragraph" w:styleId="Footer">
    <w:name w:val="footer"/>
    <w:basedOn w:val="Normal"/>
    <w:link w:val="FooterChar"/>
    <w:uiPriority w:val="99"/>
    <w:unhideWhenUsed/>
    <w:rsid w:val="00814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96"/>
  </w:style>
  <w:style w:type="paragraph" w:styleId="BalloonText">
    <w:name w:val="Balloon Text"/>
    <w:basedOn w:val="Normal"/>
    <w:link w:val="BalloonTextChar"/>
    <w:uiPriority w:val="99"/>
    <w:semiHidden/>
    <w:unhideWhenUsed/>
    <w:rsid w:val="00814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91650">
      <w:bodyDiv w:val="1"/>
      <w:marLeft w:val="0"/>
      <w:marRight w:val="0"/>
      <w:marTop w:val="0"/>
      <w:marBottom w:val="0"/>
      <w:divBdr>
        <w:top w:val="none" w:sz="0" w:space="0" w:color="auto"/>
        <w:left w:val="none" w:sz="0" w:space="0" w:color="auto"/>
        <w:bottom w:val="none" w:sz="0" w:space="0" w:color="auto"/>
        <w:right w:val="none" w:sz="0" w:space="0" w:color="auto"/>
      </w:divBdr>
      <w:divsChild>
        <w:div w:id="672804998">
          <w:marLeft w:val="0"/>
          <w:marRight w:val="0"/>
          <w:marTop w:val="0"/>
          <w:marBottom w:val="450"/>
          <w:divBdr>
            <w:top w:val="none" w:sz="0" w:space="0" w:color="auto"/>
            <w:left w:val="none" w:sz="0" w:space="0" w:color="auto"/>
            <w:bottom w:val="single" w:sz="6" w:space="8" w:color="EFEFEF"/>
            <w:right w:val="none" w:sz="0" w:space="0" w:color="auto"/>
          </w:divBdr>
        </w:div>
        <w:div w:id="114565323">
          <w:marLeft w:val="0"/>
          <w:marRight w:val="0"/>
          <w:marTop w:val="0"/>
          <w:marBottom w:val="0"/>
          <w:divBdr>
            <w:top w:val="none" w:sz="0" w:space="0" w:color="auto"/>
            <w:left w:val="none" w:sz="0" w:space="0" w:color="auto"/>
            <w:bottom w:val="none" w:sz="0" w:space="0" w:color="auto"/>
            <w:right w:val="none" w:sz="0" w:space="0" w:color="auto"/>
          </w:divBdr>
        </w:div>
      </w:divsChild>
    </w:div>
    <w:div w:id="1192064976">
      <w:bodyDiv w:val="1"/>
      <w:marLeft w:val="0"/>
      <w:marRight w:val="0"/>
      <w:marTop w:val="0"/>
      <w:marBottom w:val="0"/>
      <w:divBdr>
        <w:top w:val="none" w:sz="0" w:space="0" w:color="auto"/>
        <w:left w:val="none" w:sz="0" w:space="0" w:color="auto"/>
        <w:bottom w:val="none" w:sz="0" w:space="0" w:color="auto"/>
        <w:right w:val="none" w:sz="0" w:space="0" w:color="auto"/>
      </w:divBdr>
    </w:div>
    <w:div w:id="1981302182">
      <w:bodyDiv w:val="1"/>
      <w:marLeft w:val="0"/>
      <w:marRight w:val="0"/>
      <w:marTop w:val="0"/>
      <w:marBottom w:val="0"/>
      <w:divBdr>
        <w:top w:val="none" w:sz="0" w:space="0" w:color="auto"/>
        <w:left w:val="none" w:sz="0" w:space="0" w:color="auto"/>
        <w:bottom w:val="none" w:sz="0" w:space="0" w:color="auto"/>
        <w:right w:val="none" w:sz="0" w:space="0" w:color="auto"/>
      </w:divBdr>
      <w:divsChild>
        <w:div w:id="832835563">
          <w:marLeft w:val="0"/>
          <w:marRight w:val="0"/>
          <w:marTop w:val="0"/>
          <w:marBottom w:val="0"/>
          <w:divBdr>
            <w:top w:val="none" w:sz="0" w:space="0" w:color="auto"/>
            <w:left w:val="none" w:sz="0" w:space="0" w:color="auto"/>
            <w:bottom w:val="none" w:sz="0" w:space="0" w:color="auto"/>
            <w:right w:val="none" w:sz="0" w:space="0" w:color="auto"/>
          </w:divBdr>
        </w:div>
        <w:div w:id="1226139481">
          <w:marLeft w:val="0"/>
          <w:marRight w:val="0"/>
          <w:marTop w:val="0"/>
          <w:marBottom w:val="0"/>
          <w:divBdr>
            <w:top w:val="none" w:sz="0" w:space="0" w:color="auto"/>
            <w:left w:val="none" w:sz="0" w:space="0" w:color="auto"/>
            <w:bottom w:val="none" w:sz="0" w:space="0" w:color="auto"/>
            <w:right w:val="none" w:sz="0" w:space="0" w:color="auto"/>
          </w:divBdr>
          <w:divsChild>
            <w:div w:id="1461150495">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 w:id="20316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cachemical.com/" TargetMode="External"/><Relationship Id="rId3" Type="http://schemas.openxmlformats.org/officeDocument/2006/relationships/settings" Target="settings.xml"/><Relationship Id="rId7" Type="http://schemas.openxmlformats.org/officeDocument/2006/relationships/hyperlink" Target="https://hunterlabdotcom.wordpress.com/wp-admin/www.h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4</cp:revision>
  <cp:lastPrinted>2016-12-12T18:20:00Z</cp:lastPrinted>
  <dcterms:created xsi:type="dcterms:W3CDTF">2016-12-08T14:40:00Z</dcterms:created>
  <dcterms:modified xsi:type="dcterms:W3CDTF">2016-12-12T18:47:00Z</dcterms:modified>
</cp:coreProperties>
</file>