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6CE27" w14:textId="081F24C6" w:rsidR="003C173F" w:rsidRPr="003C173F" w:rsidRDefault="003C173F" w:rsidP="003C173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B5E1CA8" w14:textId="6F0D104C" w:rsidR="003C173F" w:rsidRPr="00D90CE8" w:rsidRDefault="003C173F" w:rsidP="003C173F">
      <w:pPr>
        <w:spacing w:after="300" w:line="240" w:lineRule="auto"/>
        <w:jc w:val="center"/>
        <w:rPr>
          <w:rFonts w:ascii="Calibri" w:eastAsia="Times New Roman" w:hAnsi="Calibri" w:cs="Calibri"/>
          <w:color w:val="6C6C6C"/>
          <w:sz w:val="52"/>
          <w:szCs w:val="52"/>
        </w:rPr>
      </w:pP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Addressing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Challenges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Quality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Control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Textured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Food</w:t>
      </w:r>
      <w:r w:rsidR="00D90CE8" w:rsidRPr="00D90CE8">
        <w:rPr>
          <w:rFonts w:ascii="Calibri" w:eastAsia="Times New Roman" w:hAnsi="Calibri" w:cs="Calibri"/>
          <w:color w:val="6C6C6C"/>
          <w:sz w:val="52"/>
          <w:szCs w:val="52"/>
        </w:rPr>
        <w:t xml:space="preserve"> </w:t>
      </w:r>
      <w:r w:rsidRPr="00D90CE8">
        <w:rPr>
          <w:rFonts w:ascii="Calibri" w:eastAsia="Times New Roman" w:hAnsi="Calibri" w:cs="Calibri"/>
          <w:color w:val="6C6C6C"/>
          <w:sz w:val="52"/>
          <w:szCs w:val="52"/>
        </w:rPr>
        <w:t>Samples</w:t>
      </w:r>
    </w:p>
    <w:p w14:paraId="5D7A2CD2" w14:textId="2DD27940" w:rsidR="003C173F" w:rsidRPr="00D90CE8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7"/>
          <w:szCs w:val="27"/>
        </w:rPr>
      </w:pPr>
      <w:r w:rsidRPr="00D90CE8">
        <w:rPr>
          <w:rFonts w:ascii="Calibri" w:eastAsia="Times New Roman" w:hAnsi="Calibri" w:cs="Calibri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60DBCB8" wp14:editId="7E82645D">
            <wp:simplePos x="0" y="0"/>
            <wp:positionH relativeFrom="margin">
              <wp:align>right</wp:align>
            </wp:positionH>
            <wp:positionV relativeFrom="paragraph">
              <wp:posOffset>229870</wp:posOffset>
            </wp:positionV>
            <wp:extent cx="5943600" cy="29718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DF9E57" w14:textId="55B5EA3E" w:rsidR="003C173F" w:rsidRPr="003C173F" w:rsidRDefault="003C173F" w:rsidP="00D90CE8">
      <w:pPr>
        <w:pStyle w:val="Quote"/>
      </w:pPr>
      <w:r w:rsidRPr="003C173F">
        <w:t>Measuring</w:t>
      </w:r>
      <w:r w:rsidR="00D90CE8" w:rsidRPr="00D90CE8">
        <w:t xml:space="preserve"> </w:t>
      </w:r>
      <w:r w:rsidRPr="003C173F">
        <w:t>textured</w:t>
      </w:r>
      <w:r w:rsidR="00D90CE8" w:rsidRPr="00D90CE8">
        <w:t xml:space="preserve"> </w:t>
      </w:r>
      <w:r w:rsidRPr="003C173F">
        <w:t>food</w:t>
      </w:r>
      <w:r w:rsidR="00D90CE8" w:rsidRPr="00D90CE8">
        <w:t xml:space="preserve"> </w:t>
      </w:r>
      <w:r w:rsidRPr="003C173F">
        <w:t>samples</w:t>
      </w:r>
      <w:r w:rsidR="00D90CE8" w:rsidRPr="00D90CE8">
        <w:t xml:space="preserve"> </w:t>
      </w:r>
      <w:r w:rsidRPr="003C173F">
        <w:t>can</w:t>
      </w:r>
      <w:r w:rsidR="00D90CE8" w:rsidRPr="00D90CE8">
        <w:t xml:space="preserve"> </w:t>
      </w:r>
      <w:r w:rsidRPr="003C173F">
        <w:t>prove</w:t>
      </w:r>
      <w:r w:rsidR="00D90CE8" w:rsidRPr="00D90CE8">
        <w:t xml:space="preserve"> </w:t>
      </w:r>
      <w:r w:rsidRPr="003C173F">
        <w:t>to</w:t>
      </w:r>
      <w:r w:rsidR="00D90CE8" w:rsidRPr="00D90CE8">
        <w:t xml:space="preserve"> </w:t>
      </w:r>
      <w:r w:rsidRPr="003C173F">
        <w:t>be</w:t>
      </w:r>
      <w:r w:rsidR="00D90CE8" w:rsidRPr="00D90CE8">
        <w:t xml:space="preserve"> </w:t>
      </w:r>
      <w:r w:rsidRPr="003C173F">
        <w:t>a</w:t>
      </w:r>
      <w:r w:rsidR="00D90CE8" w:rsidRPr="00D90CE8">
        <w:t xml:space="preserve"> </w:t>
      </w:r>
      <w:r w:rsidRPr="003C173F">
        <w:t>challenge</w:t>
      </w:r>
      <w:r w:rsidR="00D90CE8" w:rsidRPr="00D90CE8">
        <w:t xml:space="preserve"> </w:t>
      </w:r>
      <w:r w:rsidRPr="003C173F">
        <w:t>for</w:t>
      </w:r>
      <w:r w:rsidR="00D90CE8" w:rsidRPr="00D90CE8">
        <w:t xml:space="preserve"> </w:t>
      </w:r>
      <w:r w:rsidRPr="003C173F">
        <w:t>food</w:t>
      </w:r>
      <w:r w:rsidR="00D90CE8" w:rsidRPr="00D90CE8">
        <w:t xml:space="preserve"> </w:t>
      </w:r>
      <w:r w:rsidRPr="003C173F">
        <w:t>manufacturers.</w:t>
      </w:r>
      <w:r w:rsidR="00D90CE8" w:rsidRPr="00D90CE8">
        <w:t xml:space="preserve"> </w:t>
      </w:r>
      <w:r w:rsidRPr="003C173F">
        <w:t>Image</w:t>
      </w:r>
      <w:r w:rsidR="00D90CE8" w:rsidRPr="00D90CE8">
        <w:t xml:space="preserve"> </w:t>
      </w:r>
      <w:r w:rsidRPr="003C173F">
        <w:t>source:</w:t>
      </w:r>
      <w:r w:rsidR="00D90CE8" w:rsidRPr="00D90CE8">
        <w:t xml:space="preserve"> </w:t>
      </w:r>
      <w:proofErr w:type="spellStart"/>
      <w:r w:rsidRPr="003C173F">
        <w:t>Yvens</w:t>
      </w:r>
      <w:proofErr w:type="spellEnd"/>
      <w:r w:rsidR="00D90CE8" w:rsidRPr="00D90CE8">
        <w:t xml:space="preserve"> </w:t>
      </w:r>
      <w:proofErr w:type="spellStart"/>
      <w:r w:rsidRPr="003C173F">
        <w:t>Banatte</w:t>
      </w:r>
      <w:proofErr w:type="spellEnd"/>
      <w:r w:rsidR="00D90CE8" w:rsidRPr="00D90CE8">
        <w:t xml:space="preserve"> </w:t>
      </w:r>
      <w:r w:rsidRPr="003C173F">
        <w:t>on</w:t>
      </w:r>
      <w:r w:rsidR="00D90CE8" w:rsidRPr="00D90CE8">
        <w:t xml:space="preserve"> </w:t>
      </w:r>
      <w:proofErr w:type="spellStart"/>
      <w:r w:rsidRPr="003C173F">
        <w:t>Unsplash</w:t>
      </w:r>
      <w:proofErr w:type="spellEnd"/>
    </w:p>
    <w:p w14:paraId="1BCA1FDD" w14:textId="12E7D2E1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food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industry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common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concern.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Combined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essential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component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how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consumers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will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perceive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guiding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purchasing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decisions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sensory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experiences.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Unfortunately,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present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unique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challenges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quality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control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process,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their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lack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uniformity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means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don’t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have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large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flat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surfaces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necessitated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many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technologies.</w:t>
      </w:r>
    </w:p>
    <w:p w14:paraId="343513DD" w14:textId="617612C9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Today’s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state-of-the-art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spectrophotometers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resolve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these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challenges.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choosing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spectrophotometer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specifically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designed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easily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accurately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analyze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ensure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highest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quality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goods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enter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marketplace.</w:t>
      </w:r>
    </w:p>
    <w:p w14:paraId="2505DA4B" w14:textId="534348F0" w:rsidR="003C173F" w:rsidRPr="003C173F" w:rsidRDefault="003C173F" w:rsidP="00D90CE8">
      <w:pPr>
        <w:pStyle w:val="Quote"/>
      </w:pPr>
      <w:r w:rsidRPr="00D90CE8">
        <w:rPr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580DA0C8" wp14:editId="2CF522C2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3390900" cy="3662045"/>
            <wp:effectExtent l="0" t="0" r="0" b="0"/>
            <wp:wrapTopAndBottom/>
            <wp:docPr id="2" name="Picture 2" descr="A picture containing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66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173F">
        <w:t>The</w:t>
      </w:r>
      <w:r w:rsidR="00D90CE8" w:rsidRPr="00D90CE8">
        <w:t xml:space="preserve"> </w:t>
      </w:r>
      <w:r w:rsidRPr="003C173F">
        <w:t>color</w:t>
      </w:r>
      <w:r w:rsidR="00D90CE8" w:rsidRPr="00D90CE8">
        <w:t xml:space="preserve"> </w:t>
      </w:r>
      <w:r w:rsidRPr="003C173F">
        <w:t>uniformity</w:t>
      </w:r>
      <w:r w:rsidR="00D90CE8" w:rsidRPr="00D90CE8">
        <w:t xml:space="preserve"> </w:t>
      </w:r>
      <w:r w:rsidRPr="003C173F">
        <w:t>of</w:t>
      </w:r>
      <w:r w:rsidR="00D90CE8" w:rsidRPr="00D90CE8">
        <w:t xml:space="preserve"> </w:t>
      </w:r>
      <w:r w:rsidRPr="003C173F">
        <w:t>certain</w:t>
      </w:r>
      <w:r w:rsidR="00D90CE8" w:rsidRPr="00D90CE8">
        <w:t xml:space="preserve"> </w:t>
      </w:r>
      <w:r w:rsidRPr="003C173F">
        <w:t>snack</w:t>
      </w:r>
      <w:r w:rsidR="00D90CE8" w:rsidRPr="00D90CE8">
        <w:t xml:space="preserve"> </w:t>
      </w:r>
      <w:r w:rsidRPr="003C173F">
        <w:t>foods</w:t>
      </w:r>
      <w:r w:rsidR="00D90CE8" w:rsidRPr="00D90CE8">
        <w:t xml:space="preserve"> </w:t>
      </w:r>
      <w:r w:rsidRPr="003C173F">
        <w:t>will</w:t>
      </w:r>
      <w:r w:rsidR="00D90CE8" w:rsidRPr="00D90CE8">
        <w:t xml:space="preserve"> </w:t>
      </w:r>
      <w:r w:rsidRPr="003C173F">
        <w:t>impact</w:t>
      </w:r>
      <w:r w:rsidR="00D90CE8" w:rsidRPr="00D90CE8">
        <w:t xml:space="preserve"> </w:t>
      </w:r>
      <w:r w:rsidRPr="003C173F">
        <w:t>consumer</w:t>
      </w:r>
      <w:r w:rsidR="00D90CE8" w:rsidRPr="00D90CE8">
        <w:t xml:space="preserve"> </w:t>
      </w:r>
      <w:r w:rsidRPr="003C173F">
        <w:t>perception</w:t>
      </w:r>
      <w:r w:rsidR="00D90CE8" w:rsidRPr="00D90CE8">
        <w:t xml:space="preserve"> </w:t>
      </w:r>
      <w:r w:rsidRPr="003C173F">
        <w:t>of</w:t>
      </w:r>
      <w:r w:rsidR="00D90CE8" w:rsidRPr="00D90CE8">
        <w:t xml:space="preserve"> </w:t>
      </w:r>
      <w:r w:rsidRPr="003C173F">
        <w:t>quality.</w:t>
      </w:r>
      <w:r w:rsidR="00D90CE8" w:rsidRPr="00D90CE8">
        <w:t xml:space="preserve"> </w:t>
      </w:r>
      <w:r w:rsidRPr="003C173F">
        <w:t>Image</w:t>
      </w:r>
      <w:r w:rsidR="00D90CE8" w:rsidRPr="00D90CE8">
        <w:t xml:space="preserve"> </w:t>
      </w:r>
      <w:r w:rsidRPr="003C173F">
        <w:t>source:</w:t>
      </w:r>
      <w:r w:rsidR="00D90CE8" w:rsidRPr="00D90CE8">
        <w:t xml:space="preserve"> </w:t>
      </w:r>
      <w:r w:rsidRPr="003C173F">
        <w:t>Whitney</w:t>
      </w:r>
      <w:r w:rsidR="00D90CE8" w:rsidRPr="00D90CE8">
        <w:t xml:space="preserve"> </w:t>
      </w:r>
      <w:r w:rsidRPr="003C173F">
        <w:t>Wright</w:t>
      </w:r>
      <w:r w:rsidR="00D90CE8" w:rsidRPr="00D90CE8">
        <w:t xml:space="preserve"> </w:t>
      </w:r>
      <w:r w:rsidRPr="003C173F">
        <w:t>on</w:t>
      </w:r>
      <w:r w:rsidR="00D90CE8" w:rsidRPr="00D90CE8">
        <w:t xml:space="preserve"> </w:t>
      </w:r>
      <w:proofErr w:type="spellStart"/>
      <w:r w:rsidRPr="003C173F">
        <w:t>Unsplash</w:t>
      </w:r>
      <w:proofErr w:type="spellEnd"/>
    </w:p>
    <w:p w14:paraId="56C4A88B" w14:textId="0136DB33" w:rsidR="003C173F" w:rsidRPr="00D90CE8" w:rsidRDefault="003C173F" w:rsidP="00D90CE8">
      <w:pPr>
        <w:pStyle w:val="Heading1"/>
        <w:rPr>
          <w:rFonts w:eastAsia="Times New Roman"/>
          <w:b/>
          <w:bCs/>
        </w:rPr>
      </w:pPr>
      <w:r w:rsidRPr="00D90CE8">
        <w:rPr>
          <w:rFonts w:eastAsia="Times New Roman"/>
          <w:b/>
          <w:bCs/>
        </w:rPr>
        <w:t>How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Texture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Impacts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Food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Color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and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Measurement</w:t>
      </w:r>
    </w:p>
    <w:p w14:paraId="5182CDA3" w14:textId="5765674A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often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said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our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eyes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first.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Indeed,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research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has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continuously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shown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plays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significant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role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consumer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choices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eating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experiences.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According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study,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has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direct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impact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everything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from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chose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eat,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how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much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eat,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how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many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calories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perceive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have.</w:t>
      </w:r>
      <w:hyperlink r:id="rId6" w:anchor="fn-6274-1" w:tgtFrame="_blank" w:history="1">
        <w:r w:rsidRPr="003C173F">
          <w:rPr>
            <w:rFonts w:ascii="Calibri" w:eastAsia="Times New Roman" w:hAnsi="Calibri" w:cs="Calibri"/>
            <w:color w:val="428BC5"/>
            <w:sz w:val="24"/>
            <w:szCs w:val="24"/>
            <w:vertAlign w:val="superscript"/>
          </w:rPr>
          <w:t>1</w:t>
        </w:r>
      </w:hyperlink>
      <w:r w:rsidRPr="003C173F">
        <w:rPr>
          <w:rFonts w:ascii="Calibri" w:eastAsia="Times New Roman" w:hAnsi="Calibri" w:cs="Calibri"/>
          <w:color w:val="6C6C6C"/>
          <w:sz w:val="24"/>
          <w:szCs w:val="24"/>
        </w:rPr>
        <w:t>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Due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consumers’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focus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manufacturers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must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thoughtfully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perfect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create.</w:t>
      </w:r>
    </w:p>
    <w:p w14:paraId="2217CAB2" w14:textId="66591E83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However,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doesn’t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just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impact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consumer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perception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also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affects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impacts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how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light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absorbed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reflected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can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make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appear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darker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or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lighter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than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it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actually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is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.</w:t>
      </w:r>
      <w:hyperlink r:id="rId7" w:anchor="fn-6274-2" w:tgtFrame="_blank" w:history="1">
        <w:r w:rsidRPr="003C173F">
          <w:rPr>
            <w:rFonts w:ascii="Calibri" w:eastAsia="Times New Roman" w:hAnsi="Calibri" w:cs="Calibri"/>
            <w:color w:val="428BC5"/>
            <w:sz w:val="24"/>
            <w:szCs w:val="24"/>
            <w:vertAlign w:val="superscript"/>
          </w:rPr>
          <w:t>2</w:t>
        </w:r>
      </w:hyperlink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Unfortunately,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perceived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variation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make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difficult,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not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all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instruments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capable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analyzing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return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erroneous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readings,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potentially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leading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release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substandard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increasing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need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rework,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damaging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company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reputation.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prevent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this,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some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spectrophotometers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require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prepared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flat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surface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order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capture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accurate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data,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hyperlink r:id="rId8" w:tgtFrame="_blank" w:history="1">
        <w:r w:rsidRPr="003C173F">
          <w:rPr>
            <w:rFonts w:ascii="Calibri" w:eastAsia="Times New Roman" w:hAnsi="Calibri" w:cs="Calibri"/>
            <w:sz w:val="24"/>
            <w:szCs w:val="24"/>
          </w:rPr>
          <w:t>a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laborious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and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time-consuming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process</w:t>
        </w:r>
      </w:hyperlink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impedes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efficiency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leaves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vulnerable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operator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error.</w:t>
      </w:r>
    </w:p>
    <w:p w14:paraId="5EC56A57" w14:textId="1D1C3E4A" w:rsidR="003C173F" w:rsidRPr="003C173F" w:rsidRDefault="003C173F" w:rsidP="00D90CE8">
      <w:pPr>
        <w:pStyle w:val="Quote"/>
      </w:pPr>
      <w:r w:rsidRPr="00D90CE8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DDDEC81" wp14:editId="02A3D9B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884420" cy="326009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0" cy="326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173F">
        <w:t>The</w:t>
      </w:r>
      <w:r w:rsidR="00D90CE8" w:rsidRPr="00D90CE8">
        <w:t xml:space="preserve"> </w:t>
      </w:r>
      <w:r w:rsidRPr="003C173F">
        <w:t>HunterLab</w:t>
      </w:r>
      <w:r w:rsidR="00D90CE8" w:rsidRPr="00D90CE8">
        <w:t xml:space="preserve"> </w:t>
      </w:r>
      <w:r w:rsidRPr="003C173F">
        <w:t>Aeros</w:t>
      </w:r>
      <w:r w:rsidR="00D90CE8" w:rsidRPr="00D90CE8">
        <w:t xml:space="preserve"> </w:t>
      </w:r>
      <w:r w:rsidRPr="003C173F">
        <w:t>is</w:t>
      </w:r>
      <w:r w:rsidR="00D90CE8" w:rsidRPr="00D90CE8">
        <w:t xml:space="preserve"> </w:t>
      </w:r>
      <w:r w:rsidRPr="003C173F">
        <w:t>designed</w:t>
      </w:r>
      <w:r w:rsidR="00D90CE8" w:rsidRPr="00D90CE8">
        <w:t xml:space="preserve"> </w:t>
      </w:r>
      <w:r w:rsidRPr="003C173F">
        <w:t>specifically</w:t>
      </w:r>
      <w:r w:rsidR="00D90CE8" w:rsidRPr="00D90CE8">
        <w:t xml:space="preserve"> </w:t>
      </w:r>
      <w:r w:rsidRPr="003C173F">
        <w:t>to</w:t>
      </w:r>
      <w:r w:rsidR="00D90CE8" w:rsidRPr="00D90CE8">
        <w:t xml:space="preserve"> </w:t>
      </w:r>
      <w:r w:rsidRPr="003C173F">
        <w:t>address</w:t>
      </w:r>
      <w:r w:rsidR="00D90CE8" w:rsidRPr="00D90CE8">
        <w:t xml:space="preserve"> </w:t>
      </w:r>
      <w:r w:rsidRPr="003C173F">
        <w:t>the</w:t>
      </w:r>
      <w:r w:rsidR="00D90CE8" w:rsidRPr="00D90CE8">
        <w:t xml:space="preserve"> </w:t>
      </w:r>
      <w:r w:rsidRPr="003C173F">
        <w:t>challenges</w:t>
      </w:r>
      <w:r w:rsidR="00D90CE8" w:rsidRPr="00D90CE8">
        <w:t xml:space="preserve"> </w:t>
      </w:r>
      <w:r w:rsidRPr="003C173F">
        <w:t>of</w:t>
      </w:r>
      <w:r w:rsidR="00D90CE8" w:rsidRPr="00D90CE8">
        <w:t xml:space="preserve"> </w:t>
      </w:r>
      <w:r w:rsidRPr="003C173F">
        <w:t>analyzing</w:t>
      </w:r>
      <w:r w:rsidR="00D90CE8" w:rsidRPr="00D90CE8">
        <w:t xml:space="preserve"> </w:t>
      </w:r>
      <w:r w:rsidRPr="003C173F">
        <w:t>textured</w:t>
      </w:r>
      <w:r w:rsidR="00D90CE8" w:rsidRPr="00D90CE8">
        <w:t xml:space="preserve"> </w:t>
      </w:r>
      <w:r w:rsidRPr="003C173F">
        <w:t>foods.</w:t>
      </w:r>
      <w:r w:rsidR="00D90CE8" w:rsidRPr="00D90CE8">
        <w:t xml:space="preserve"> </w:t>
      </w:r>
      <w:r w:rsidRPr="003C173F">
        <w:t>Image</w:t>
      </w:r>
      <w:r w:rsidR="00D90CE8" w:rsidRPr="00D90CE8">
        <w:t xml:space="preserve"> </w:t>
      </w:r>
      <w:r w:rsidRPr="003C173F">
        <w:t>source:</w:t>
      </w:r>
      <w:r w:rsidR="00D90CE8" w:rsidRPr="00D90CE8">
        <w:t xml:space="preserve"> </w:t>
      </w:r>
      <w:r w:rsidRPr="003C173F">
        <w:t>Sharon</w:t>
      </w:r>
      <w:r w:rsidR="00D90CE8" w:rsidRPr="00D90CE8">
        <w:t xml:space="preserve"> </w:t>
      </w:r>
      <w:r w:rsidRPr="003C173F">
        <w:t>McCutcheon</w:t>
      </w:r>
      <w:r w:rsidR="00D90CE8" w:rsidRPr="00D90CE8">
        <w:t xml:space="preserve"> </w:t>
      </w:r>
      <w:r w:rsidRPr="003C173F">
        <w:t>on</w:t>
      </w:r>
      <w:r w:rsidR="00D90CE8" w:rsidRPr="00D90CE8">
        <w:t xml:space="preserve"> </w:t>
      </w:r>
      <w:proofErr w:type="spellStart"/>
      <w:r w:rsidRPr="003C173F">
        <w:t>Unsplash</w:t>
      </w:r>
      <w:proofErr w:type="spellEnd"/>
    </w:p>
    <w:p w14:paraId="1EA026AF" w14:textId="75708C68" w:rsidR="003C173F" w:rsidRPr="00D90CE8" w:rsidRDefault="003C173F" w:rsidP="00D90CE8">
      <w:pPr>
        <w:pStyle w:val="Heading1"/>
        <w:rPr>
          <w:rFonts w:eastAsia="Times New Roman"/>
          <w:b/>
          <w:bCs/>
        </w:rPr>
      </w:pPr>
      <w:r w:rsidRPr="00D90CE8">
        <w:rPr>
          <w:rFonts w:eastAsia="Times New Roman"/>
          <w:b/>
          <w:bCs/>
        </w:rPr>
        <w:t>The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Aeros: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Toward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More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Accurate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Analysis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of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Textured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Foods</w:t>
      </w:r>
    </w:p>
    <w:p w14:paraId="00F8BF8D" w14:textId="5D47ABE3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When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working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it’s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important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choose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spectrophotometer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ability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capture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meaningful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data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irregularly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shaped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without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need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extensive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prep.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HunterLab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Aeros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designed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exactly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Aeros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modern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non-contact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spectrophotometer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specifically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engineered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making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accurate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analysis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nonuniform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proofErr w:type="gramStart"/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possible</w:t>
      </w:r>
      <w:proofErr w:type="gramEnd"/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allowing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extraordinary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insight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behavior.</w:t>
      </w:r>
    </w:p>
    <w:p w14:paraId="61D92BA2" w14:textId="2BD98809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order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capture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data,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state-of-the-art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instrument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relies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Auto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Height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Positioning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technology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determine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distance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between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sensor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makes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automatic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adjustments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optimal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measurement;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never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touches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instrument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hyperlink r:id="rId10" w:tgtFrame="_blank" w:history="1">
        <w:r w:rsidRPr="003C173F">
          <w:rPr>
            <w:rFonts w:ascii="Calibri" w:eastAsia="Times New Roman" w:hAnsi="Calibri" w:cs="Calibri"/>
            <w:sz w:val="24"/>
            <w:szCs w:val="24"/>
          </w:rPr>
          <w:t>the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impact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of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texture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is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accounted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for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in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color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analysis</w:t>
        </w:r>
      </w:hyperlink>
      <w:r w:rsidRPr="003C173F">
        <w:rPr>
          <w:rFonts w:ascii="Calibri" w:eastAsia="Times New Roman" w:hAnsi="Calibri" w:cs="Calibri"/>
          <w:sz w:val="24"/>
          <w:szCs w:val="24"/>
        </w:rPr>
        <w:t>.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hyperlink r:id="rId11" w:tgtFrame="_blank" w:history="1">
        <w:r w:rsidRPr="003C173F">
          <w:rPr>
            <w:rFonts w:ascii="Calibri" w:eastAsia="Times New Roman" w:hAnsi="Calibri" w:cs="Calibri"/>
            <w:sz w:val="24"/>
            <w:szCs w:val="24"/>
          </w:rPr>
          <w:t>The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non-contact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nature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of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the</w:t>
        </w:r>
        <w:r w:rsidR="00D90CE8" w:rsidRPr="00D90CE8">
          <w:rPr>
            <w:rFonts w:ascii="Calibri" w:eastAsia="Times New Roman" w:hAnsi="Calibri" w:cs="Calibri"/>
            <w:sz w:val="24"/>
            <w:szCs w:val="24"/>
          </w:rPr>
          <w:t xml:space="preserve"> </w:t>
        </w:r>
        <w:r w:rsidRPr="003C173F">
          <w:rPr>
            <w:rFonts w:ascii="Calibri" w:eastAsia="Times New Roman" w:hAnsi="Calibri" w:cs="Calibri"/>
            <w:sz w:val="24"/>
            <w:szCs w:val="24"/>
          </w:rPr>
          <w:t>Aeros</w:t>
        </w:r>
      </w:hyperlink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means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does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not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require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extensive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preparation,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but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analyze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their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whole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state,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minimizing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waste,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labor,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potential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contamination,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risk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operator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variation.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platform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automatically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rotates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provide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largest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area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world,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taking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35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5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seconds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covering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27.5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square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inches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averages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readings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provide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comprehensive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analysis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improves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rapidity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accuracy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gives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greater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confidence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sample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representative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batch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whole.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on-board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EasyMatch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Essentials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software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includes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complete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range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scales,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indices,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metrics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allow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easy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categorization.</w:t>
      </w:r>
    </w:p>
    <w:p w14:paraId="636BD485" w14:textId="0924C111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order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facilitate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accuracy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further,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Aeros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comes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touchscreen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interface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provides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easy-to-read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data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graphics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intuitive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workflow,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simplifying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capture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analysis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further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minimizing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risk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operator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error.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Smart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communications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abilities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allow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data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easily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shared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via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email,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printed,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streamed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LMS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SPC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systems.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Taken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together,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these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features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give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ability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optimize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reliability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measurement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expand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analytical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possibilities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through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both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advanced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technology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user-friendly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design.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This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allows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not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guarantee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quality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each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batch but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gain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insight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need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fine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tune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production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over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time,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leading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improved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efficiency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both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short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long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term.</w:t>
      </w:r>
    </w:p>
    <w:p w14:paraId="3AC4E27C" w14:textId="77702D44" w:rsidR="003C173F" w:rsidRPr="00D90CE8" w:rsidRDefault="003C173F" w:rsidP="00D90CE8">
      <w:pPr>
        <w:pStyle w:val="Heading1"/>
        <w:rPr>
          <w:rFonts w:eastAsia="Times New Roman"/>
          <w:b/>
          <w:bCs/>
        </w:rPr>
      </w:pPr>
      <w:r w:rsidRPr="00D90CE8">
        <w:rPr>
          <w:rFonts w:eastAsia="Times New Roman"/>
          <w:b/>
          <w:bCs/>
        </w:rPr>
        <w:t>HunterLab</w:t>
      </w:r>
      <w:r w:rsidR="00D90CE8" w:rsidRPr="00D90CE8">
        <w:rPr>
          <w:rFonts w:eastAsia="Times New Roman"/>
          <w:b/>
          <w:bCs/>
        </w:rPr>
        <w:t xml:space="preserve"> </w:t>
      </w:r>
      <w:r w:rsidRPr="00D90CE8">
        <w:rPr>
          <w:rFonts w:eastAsia="Times New Roman"/>
          <w:b/>
          <w:bCs/>
        </w:rPr>
        <w:t>Innovation</w:t>
      </w:r>
    </w:p>
    <w:p w14:paraId="2E3185AA" w14:textId="784EB2B1" w:rsidR="003C173F" w:rsidRPr="003C173F" w:rsidRDefault="003C173F" w:rsidP="003C173F">
      <w:pPr>
        <w:spacing w:after="300" w:line="240" w:lineRule="auto"/>
        <w:rPr>
          <w:rFonts w:ascii="Calibri" w:eastAsia="Times New Roman" w:hAnsi="Calibri" w:cs="Calibri"/>
          <w:color w:val="6C6C6C"/>
          <w:sz w:val="24"/>
          <w:szCs w:val="24"/>
        </w:rPr>
      </w:pP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manufacturers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often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have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trouble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with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control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due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impact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color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texture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play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significant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role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consumers’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perception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quality,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it’s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critical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that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quickly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accurately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analyze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appearance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using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most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advanced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technologies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available.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Aeros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spectrophotometer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offers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elegant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solution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manufacturers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who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want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take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their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quality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control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protocols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the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next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level.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Want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learn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more?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Contact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us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to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learn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more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about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how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our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innovative</w:t>
      </w:r>
      <w:r w:rsidR="00D90CE8" w:rsidRPr="00D90CE8">
        <w:rPr>
          <w:rFonts w:ascii="Calibri" w:eastAsia="Times New Roman" w:hAnsi="Calibri" w:cs="Calibri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sz w:val="24"/>
          <w:szCs w:val="24"/>
        </w:rPr>
        <w:t>instruments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can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streamline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quality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control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in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your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food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production</w:t>
      </w:r>
      <w:r w:rsidR="00D90CE8" w:rsidRPr="00D90CE8">
        <w:rPr>
          <w:rFonts w:ascii="Calibri" w:eastAsia="Times New Roman" w:hAnsi="Calibri" w:cs="Calibri"/>
          <w:color w:val="6C6C6C"/>
          <w:sz w:val="24"/>
          <w:szCs w:val="24"/>
        </w:rPr>
        <w:t xml:space="preserve"> </w:t>
      </w:r>
      <w:r w:rsidRPr="003C173F">
        <w:rPr>
          <w:rFonts w:ascii="Calibri" w:eastAsia="Times New Roman" w:hAnsi="Calibri" w:cs="Calibri"/>
          <w:color w:val="6C6C6C"/>
          <w:sz w:val="24"/>
          <w:szCs w:val="24"/>
        </w:rPr>
        <w:t>process</w:t>
      </w:r>
    </w:p>
    <w:p w14:paraId="07C55E6C" w14:textId="77777777" w:rsidR="00B93FCE" w:rsidRPr="00D90CE8" w:rsidRDefault="00B93FCE" w:rsidP="003C173F">
      <w:pPr>
        <w:rPr>
          <w:rFonts w:ascii="Calibri" w:hAnsi="Calibri" w:cs="Calibri"/>
        </w:rPr>
      </w:pPr>
    </w:p>
    <w:sectPr w:rsidR="00B93FCE" w:rsidRPr="00D90C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FCE"/>
    <w:rsid w:val="003C173F"/>
    <w:rsid w:val="0093183C"/>
    <w:rsid w:val="00B93FCE"/>
    <w:rsid w:val="00D9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EAEEC"/>
  <w15:chartTrackingRefBased/>
  <w15:docId w15:val="{7B4A3BDE-A163-4EF6-A69E-E29181F1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C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B93F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93FC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93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93FCE"/>
    <w:rPr>
      <w:color w:val="0000FF"/>
      <w:u w:val="single"/>
    </w:rPr>
  </w:style>
  <w:style w:type="character" w:customStyle="1" w:styleId="ctatext">
    <w:name w:val="ctatext"/>
    <w:basedOn w:val="DefaultParagraphFont"/>
    <w:rsid w:val="003C173F"/>
  </w:style>
  <w:style w:type="character" w:customStyle="1" w:styleId="posttitle">
    <w:name w:val="posttitle"/>
    <w:basedOn w:val="DefaultParagraphFont"/>
    <w:rsid w:val="003C173F"/>
  </w:style>
  <w:style w:type="paragraph" w:styleId="Quote">
    <w:name w:val="Quote"/>
    <w:basedOn w:val="Normal"/>
    <w:next w:val="Normal"/>
    <w:link w:val="QuoteChar"/>
    <w:uiPriority w:val="29"/>
    <w:qFormat/>
    <w:rsid w:val="00D90CE8"/>
    <w:pPr>
      <w:spacing w:after="300" w:line="240" w:lineRule="auto"/>
      <w:ind w:left="720" w:right="720"/>
      <w:jc w:val="center"/>
    </w:pPr>
    <w:rPr>
      <w:rFonts w:ascii="Calibri" w:eastAsia="Times New Roman" w:hAnsi="Calibri" w:cs="Calibri"/>
      <w:b/>
      <w:bCs/>
      <w:i/>
      <w:iCs/>
      <w:color w:val="0070C0"/>
      <w:sz w:val="18"/>
      <w:szCs w:val="18"/>
    </w:rPr>
  </w:style>
  <w:style w:type="character" w:customStyle="1" w:styleId="QuoteChar">
    <w:name w:val="Quote Char"/>
    <w:basedOn w:val="DefaultParagraphFont"/>
    <w:link w:val="Quote"/>
    <w:uiPriority w:val="29"/>
    <w:rsid w:val="00D90CE8"/>
    <w:rPr>
      <w:rFonts w:ascii="Calibri" w:eastAsia="Times New Roman" w:hAnsi="Calibri" w:cs="Calibri"/>
      <w:b/>
      <w:bCs/>
      <w:i/>
      <w:iCs/>
      <w:color w:val="0070C0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90C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1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0804">
                  <w:marLeft w:val="-195"/>
                  <w:marRight w:val="-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34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8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74074">
                  <w:marLeft w:val="-195"/>
                  <w:marRight w:val="-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8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712864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8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0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5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960705">
                  <w:marLeft w:val="-195"/>
                  <w:marRight w:val="-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832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65786">
                  <w:marLeft w:val="-195"/>
                  <w:marRight w:val="-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0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733722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1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4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1699">
                  <w:marLeft w:val="-195"/>
                  <w:marRight w:val="-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4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hunterlab.com/blog/color-measurement-2/the-effect-of-texture-ensuring-accurate-color-measurement-through-integrated-height-measurement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log.hunterlab.com/blog/color-food-industry/addressing-the-challenges-of-control-color-quality-in-textured-food-sample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og.hunterlab.com/blog/color-food-industry/addressing-the-challenges-of-control-color-quality-in-textured-food-samples/" TargetMode="External"/><Relationship Id="rId11" Type="http://schemas.openxmlformats.org/officeDocument/2006/relationships/hyperlink" Target="https://blog.hunterlab.com/blog/color-food-industry/non-contact-color-measurement-reduces-sample-prep-time-and-improves-accuracy/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blog.hunterlab.com/blog/color-measurement-2/understanding-optical-geometries-and-choosing-right-spectrophotometer-effective-data/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960</Words>
  <Characters>5475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How Texture Impacts Food Color and Measurement</vt:lpstr>
      <vt:lpstr>The Aeros: Toward More Accurate Analysis of Textured Foods</vt:lpstr>
      <vt:lpstr>HunterLab Innovation</vt:lpstr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Geyer</dc:creator>
  <cp:keywords/>
  <dc:description/>
  <cp:lastModifiedBy>Janet Geyer</cp:lastModifiedBy>
  <cp:revision>1</cp:revision>
  <dcterms:created xsi:type="dcterms:W3CDTF">2022-12-27T14:35:00Z</dcterms:created>
  <dcterms:modified xsi:type="dcterms:W3CDTF">2022-12-27T15:44:00Z</dcterms:modified>
</cp:coreProperties>
</file>